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5A1E" w14:textId="4163638E" w:rsidR="00D4603E" w:rsidRDefault="00D4603E">
      <w:r>
        <w:t xml:space="preserve">MGA </w:t>
      </w:r>
      <w:r w:rsidR="007819F7">
        <w:t>Wealth Management LLC</w:t>
      </w:r>
      <w:r>
        <w:br/>
      </w:r>
      <w:r w:rsidR="00783658">
        <w:t>Standing Meeting</w:t>
      </w:r>
      <w:r>
        <w:br/>
      </w:r>
      <w:r w:rsidR="006A0208">
        <w:t xml:space="preserve">October </w:t>
      </w:r>
      <w:r w:rsidR="00513CE2">
        <w:t>16</w:t>
      </w:r>
      <w:r w:rsidR="006A0208">
        <w:t>, 2024</w:t>
      </w:r>
    </w:p>
    <w:p w14:paraId="3E72A02D" w14:textId="49727039" w:rsidR="00D379A4" w:rsidRDefault="00D379A4" w:rsidP="00D379A4">
      <w:pPr>
        <w:pStyle w:val="Heading1"/>
        <w:rPr>
          <w:sz w:val="24"/>
          <w:szCs w:val="20"/>
        </w:rPr>
      </w:pPr>
      <w:r w:rsidRPr="00D379A4">
        <w:rPr>
          <w:sz w:val="24"/>
          <w:szCs w:val="20"/>
        </w:rPr>
        <w:t>Attendees:</w:t>
      </w:r>
    </w:p>
    <w:p w14:paraId="4E5A227E" w14:textId="4C058816" w:rsidR="00D379A4" w:rsidRDefault="00D379A4" w:rsidP="00D379A4">
      <w:pPr>
        <w:pStyle w:val="ListParagraph"/>
        <w:numPr>
          <w:ilvl w:val="0"/>
          <w:numId w:val="7"/>
        </w:numPr>
      </w:pPr>
      <w:r>
        <w:t>Alec Klungle</w:t>
      </w:r>
    </w:p>
    <w:p w14:paraId="78291432" w14:textId="055517DC" w:rsidR="00396B5C" w:rsidRDefault="00396B5C" w:rsidP="00D379A4">
      <w:pPr>
        <w:pStyle w:val="ListParagraph"/>
        <w:numPr>
          <w:ilvl w:val="0"/>
          <w:numId w:val="7"/>
        </w:numPr>
      </w:pPr>
      <w:r>
        <w:t>Cody Yancey</w:t>
      </w:r>
    </w:p>
    <w:p w14:paraId="434686E9" w14:textId="4E63E1EF" w:rsidR="00DD70D2" w:rsidRDefault="00DD70D2" w:rsidP="00D379A4">
      <w:pPr>
        <w:pStyle w:val="ListParagraph"/>
        <w:numPr>
          <w:ilvl w:val="0"/>
          <w:numId w:val="7"/>
        </w:numPr>
      </w:pPr>
      <w:r>
        <w:t>Jason Cline</w:t>
      </w:r>
    </w:p>
    <w:p w14:paraId="441569A6" w14:textId="0EF6FEFF" w:rsidR="009B4489" w:rsidRDefault="00335830" w:rsidP="00D379A4">
      <w:pPr>
        <w:pStyle w:val="ListParagraph"/>
        <w:numPr>
          <w:ilvl w:val="0"/>
          <w:numId w:val="7"/>
        </w:numPr>
      </w:pPr>
      <w:r>
        <w:t>Teddy Anderson</w:t>
      </w:r>
    </w:p>
    <w:p w14:paraId="2BC6C5AA" w14:textId="0F6C2F2D" w:rsidR="00D4603E" w:rsidRDefault="00D4603E" w:rsidP="00D4603E">
      <w:pPr>
        <w:pStyle w:val="Heading1"/>
      </w:pPr>
      <w:r>
        <w:t>Agenda</w:t>
      </w:r>
      <w:r w:rsidR="00656BCC">
        <w:t xml:space="preserve"> </w:t>
      </w:r>
    </w:p>
    <w:p w14:paraId="445A89FE" w14:textId="1EA97A6D" w:rsidR="00656BCC" w:rsidRPr="00656BCC" w:rsidRDefault="00656BCC" w:rsidP="00656BCC">
      <w:pPr>
        <w:rPr>
          <w:color w:val="5B9BD5" w:themeColor="accent5"/>
        </w:rPr>
      </w:pPr>
      <w:r>
        <w:t xml:space="preserve">Color Key: </w:t>
      </w:r>
      <w:r>
        <w:rPr>
          <w:color w:val="70AD47" w:themeColor="accent6"/>
        </w:rPr>
        <w:t xml:space="preserve">Completed </w:t>
      </w:r>
      <w:r>
        <w:t xml:space="preserve">| </w:t>
      </w:r>
      <w:r>
        <w:rPr>
          <w:color w:val="FFC000" w:themeColor="accent4"/>
        </w:rPr>
        <w:t>In Progress/Did Finish</w:t>
      </w:r>
      <w:r>
        <w:t xml:space="preserve"> | </w:t>
      </w:r>
      <w:r>
        <w:rPr>
          <w:color w:val="5B9BD5" w:themeColor="accent5"/>
        </w:rPr>
        <w:t>Moved to Next Standing Meeting</w:t>
      </w:r>
    </w:p>
    <w:p w14:paraId="5343F7EF" w14:textId="3DF8FDFC" w:rsidR="00D4603E" w:rsidRPr="00375EB6" w:rsidRDefault="00D4603E" w:rsidP="00D4603E">
      <w:pPr>
        <w:pStyle w:val="ListParagraph"/>
        <w:numPr>
          <w:ilvl w:val="0"/>
          <w:numId w:val="1"/>
        </w:numPr>
      </w:pPr>
      <w:r w:rsidRPr="00375EB6">
        <w:t>Bullshit</w:t>
      </w:r>
      <w:r w:rsidR="00656BCC" w:rsidRPr="00375EB6">
        <w:t xml:space="preserve"> </w:t>
      </w:r>
    </w:p>
    <w:p w14:paraId="1991D935" w14:textId="5E9FAC3D" w:rsidR="00810108" w:rsidRDefault="00810108" w:rsidP="00D4603E">
      <w:pPr>
        <w:pStyle w:val="ListParagraph"/>
        <w:numPr>
          <w:ilvl w:val="0"/>
          <w:numId w:val="1"/>
        </w:numPr>
      </w:pPr>
      <w:r>
        <w:t>Housekeeping</w:t>
      </w:r>
    </w:p>
    <w:p w14:paraId="2E358368" w14:textId="6F1120AF" w:rsidR="009B4489" w:rsidRDefault="009B4489" w:rsidP="00D4603E">
      <w:pPr>
        <w:pStyle w:val="ListParagraph"/>
        <w:numPr>
          <w:ilvl w:val="0"/>
          <w:numId w:val="1"/>
        </w:numPr>
      </w:pPr>
      <w:r>
        <w:t>MGA Forum – The Bar</w:t>
      </w:r>
    </w:p>
    <w:p w14:paraId="04C16FBB" w14:textId="43742F3A" w:rsidR="009B4489" w:rsidRDefault="009B4489" w:rsidP="00D4603E">
      <w:pPr>
        <w:pStyle w:val="ListParagraph"/>
        <w:numPr>
          <w:ilvl w:val="0"/>
          <w:numId w:val="1"/>
        </w:numPr>
      </w:pPr>
      <w:r>
        <w:t>MGA Tour Savings Fund (TSF)</w:t>
      </w:r>
    </w:p>
    <w:p w14:paraId="3A5C9E0A" w14:textId="41507DD1" w:rsidR="00810108" w:rsidRDefault="00810108" w:rsidP="00D4603E">
      <w:pPr>
        <w:pStyle w:val="ListParagraph"/>
        <w:numPr>
          <w:ilvl w:val="0"/>
          <w:numId w:val="1"/>
        </w:numPr>
      </w:pPr>
      <w:r>
        <w:t>Market Discussion</w:t>
      </w:r>
    </w:p>
    <w:p w14:paraId="7333FC43" w14:textId="7F0EEC73" w:rsidR="009B4489" w:rsidRDefault="009B4489" w:rsidP="00D4603E">
      <w:pPr>
        <w:pStyle w:val="ListParagraph"/>
        <w:numPr>
          <w:ilvl w:val="0"/>
          <w:numId w:val="1"/>
        </w:numPr>
      </w:pPr>
      <w:r>
        <w:t>MGA TOUR Dates &amp; Next Steps</w:t>
      </w:r>
    </w:p>
    <w:p w14:paraId="72E19919" w14:textId="5DB1EB63" w:rsidR="00810108" w:rsidRPr="00A4228D" w:rsidRDefault="00A4228D" w:rsidP="00A4228D">
      <w:pPr>
        <w:pStyle w:val="ListParagraph"/>
        <w:numPr>
          <w:ilvl w:val="0"/>
          <w:numId w:val="1"/>
        </w:numPr>
      </w:pPr>
      <w:r>
        <w:t>Fund Moves</w:t>
      </w:r>
    </w:p>
    <w:p w14:paraId="207300B6" w14:textId="3D06A296" w:rsidR="00D4603E" w:rsidRPr="00375EB6" w:rsidRDefault="00D4603E" w:rsidP="00D3364A">
      <w:pPr>
        <w:pStyle w:val="Heading2"/>
      </w:pPr>
      <w:r w:rsidRPr="00375EB6">
        <w:t>Next Steps:</w:t>
      </w:r>
    </w:p>
    <w:p w14:paraId="4604A95A" w14:textId="77777777" w:rsidR="00810108" w:rsidRDefault="00730CEB" w:rsidP="00810108">
      <w:pPr>
        <w:pStyle w:val="ListParagraph"/>
        <w:numPr>
          <w:ilvl w:val="0"/>
          <w:numId w:val="1"/>
        </w:numPr>
      </w:pPr>
      <w:r>
        <w:t>All</w:t>
      </w:r>
    </w:p>
    <w:p w14:paraId="39B1F534" w14:textId="77777777" w:rsidR="00810108" w:rsidRDefault="00810108" w:rsidP="00810108"/>
    <w:p w14:paraId="7ED7D9C2" w14:textId="26F90141" w:rsidR="00656BCC" w:rsidRDefault="00656BCC" w:rsidP="00810108">
      <w:pPr>
        <w:pStyle w:val="Heading2"/>
      </w:pPr>
      <w:r>
        <w:t>Notes</w:t>
      </w:r>
    </w:p>
    <w:p w14:paraId="334CCDDF" w14:textId="72D3FEA0" w:rsidR="00012B25" w:rsidRDefault="003D36CF" w:rsidP="003D36CF">
      <w:pPr>
        <w:pStyle w:val="ListParagraph"/>
        <w:numPr>
          <w:ilvl w:val="0"/>
          <w:numId w:val="1"/>
        </w:numPr>
      </w:pPr>
      <w:r>
        <w:t>Utilize annual dividends to pay for some portion of TOUR</w:t>
      </w:r>
    </w:p>
    <w:p w14:paraId="5374A629" w14:textId="77777777" w:rsidR="009B4489" w:rsidRDefault="009B4489" w:rsidP="009B4489">
      <w:pPr>
        <w:pStyle w:val="Heading3"/>
      </w:pPr>
      <w:r>
        <w:t>Housekeeping</w:t>
      </w:r>
    </w:p>
    <w:p w14:paraId="3D174C22" w14:textId="77777777" w:rsidR="009B4489" w:rsidRDefault="009B4489" w:rsidP="009B4489">
      <w:pPr>
        <w:pStyle w:val="ListParagraph"/>
        <w:numPr>
          <w:ilvl w:val="0"/>
          <w:numId w:val="1"/>
        </w:numPr>
      </w:pPr>
      <w:r>
        <w:t>No housekeeping that I can think of</w:t>
      </w:r>
    </w:p>
    <w:p w14:paraId="41D09B01" w14:textId="4FC8A519" w:rsidR="009B4489" w:rsidRDefault="009B4489" w:rsidP="009B4489">
      <w:pPr>
        <w:pStyle w:val="Heading3"/>
      </w:pPr>
      <w:r>
        <w:t>MGA Forum – The Bar</w:t>
      </w:r>
    </w:p>
    <w:p w14:paraId="7AD7495B" w14:textId="1B7E4598" w:rsidR="009B4489" w:rsidRDefault="009B4489" w:rsidP="009B4489">
      <w:pPr>
        <w:pStyle w:val="ListParagraph"/>
        <w:numPr>
          <w:ilvl w:val="0"/>
          <w:numId w:val="1"/>
        </w:numPr>
      </w:pPr>
      <w:r>
        <w:t>Take a seat at the bar, where you’ll hear everything interesting you can think of and everything you never would want to.</w:t>
      </w:r>
    </w:p>
    <w:p w14:paraId="73C1902B" w14:textId="49B08CCC" w:rsidR="009B4489" w:rsidRDefault="009B4489" w:rsidP="009B4489">
      <w:pPr>
        <w:pStyle w:val="Heading3"/>
      </w:pPr>
      <w:r>
        <w:t>MGA TOUR Savings (TSF)</w:t>
      </w:r>
    </w:p>
    <w:p w14:paraId="63C4CA37" w14:textId="656E470C" w:rsidR="009B4489" w:rsidRDefault="002115DC" w:rsidP="009B4489">
      <w:pPr>
        <w:pStyle w:val="ListParagraph"/>
        <w:numPr>
          <w:ilvl w:val="0"/>
          <w:numId w:val="1"/>
        </w:numPr>
      </w:pPr>
      <w:r>
        <w:t>If you lose money</w:t>
      </w:r>
    </w:p>
    <w:p w14:paraId="257E2702" w14:textId="45F1E69F" w:rsidR="002115DC" w:rsidRDefault="002115DC" w:rsidP="002115DC">
      <w:pPr>
        <w:pStyle w:val="ListParagraph"/>
        <w:numPr>
          <w:ilvl w:val="0"/>
          <w:numId w:val="1"/>
        </w:numPr>
      </w:pPr>
      <w:r>
        <w:t>A lot of discussion around CD or a bond</w:t>
      </w:r>
    </w:p>
    <w:p w14:paraId="0353A678" w14:textId="146CCD0D" w:rsidR="002115DC" w:rsidRDefault="002115DC" w:rsidP="002115DC">
      <w:pPr>
        <w:pStyle w:val="ListParagraph"/>
        <w:numPr>
          <w:ilvl w:val="1"/>
          <w:numId w:val="1"/>
        </w:numPr>
      </w:pPr>
      <w:r>
        <w:t>Guaranteed Return</w:t>
      </w:r>
    </w:p>
    <w:p w14:paraId="6EDBB626" w14:textId="6E503467" w:rsidR="002115DC" w:rsidRDefault="002115DC" w:rsidP="002115DC">
      <w:pPr>
        <w:pStyle w:val="ListParagraph"/>
        <w:numPr>
          <w:ilvl w:val="0"/>
          <w:numId w:val="1"/>
        </w:numPr>
      </w:pPr>
      <w:r>
        <w:t>Maybe rebrand from TOUR Savings Fund</w:t>
      </w:r>
    </w:p>
    <w:p w14:paraId="4B24D9F5" w14:textId="2BE0CB9D" w:rsidR="002115DC" w:rsidRDefault="002115DC" w:rsidP="002115DC">
      <w:pPr>
        <w:pStyle w:val="ListParagraph"/>
        <w:numPr>
          <w:ilvl w:val="1"/>
          <w:numId w:val="1"/>
        </w:numPr>
      </w:pPr>
      <w:r>
        <w:t>TOUR Coin flip Fund</w:t>
      </w:r>
    </w:p>
    <w:p w14:paraId="3BECA715" w14:textId="1CDBCF0C" w:rsidR="002115DC" w:rsidRDefault="002115DC" w:rsidP="002115DC">
      <w:pPr>
        <w:pStyle w:val="ListParagraph"/>
        <w:numPr>
          <w:ilvl w:val="1"/>
          <w:numId w:val="1"/>
        </w:numPr>
      </w:pPr>
      <w:r>
        <w:t>TOUR Gamble Fund</w:t>
      </w:r>
    </w:p>
    <w:p w14:paraId="7B5CA340" w14:textId="0508DAA9" w:rsidR="002115DC" w:rsidRDefault="002115DC" w:rsidP="002115DC">
      <w:pPr>
        <w:pStyle w:val="ListParagraph"/>
        <w:numPr>
          <w:ilvl w:val="0"/>
          <w:numId w:val="1"/>
        </w:numPr>
      </w:pPr>
      <w:r>
        <w:t>Cody mentioned insurance</w:t>
      </w:r>
    </w:p>
    <w:p w14:paraId="3EE47EE7" w14:textId="6AF527D3" w:rsidR="002115DC" w:rsidRDefault="002115DC" w:rsidP="002115DC">
      <w:pPr>
        <w:pStyle w:val="ListParagraph"/>
        <w:numPr>
          <w:ilvl w:val="1"/>
          <w:numId w:val="1"/>
        </w:numPr>
      </w:pPr>
      <w:r>
        <w:t xml:space="preserve">Buying a CD </w:t>
      </w:r>
    </w:p>
    <w:p w14:paraId="27CDAE62" w14:textId="7B1654DE" w:rsidR="002115DC" w:rsidRDefault="002115DC" w:rsidP="002115DC">
      <w:pPr>
        <w:pStyle w:val="ListParagraph"/>
        <w:numPr>
          <w:ilvl w:val="0"/>
          <w:numId w:val="1"/>
        </w:numPr>
      </w:pPr>
      <w:r>
        <w:t>Logistics</w:t>
      </w:r>
    </w:p>
    <w:p w14:paraId="274991CE" w14:textId="3283D14C" w:rsidR="002115DC" w:rsidRDefault="002115DC" w:rsidP="002115DC">
      <w:pPr>
        <w:pStyle w:val="ListParagraph"/>
        <w:numPr>
          <w:ilvl w:val="1"/>
          <w:numId w:val="1"/>
        </w:numPr>
      </w:pPr>
      <w:r>
        <w:lastRenderedPageBreak/>
        <w:t>Still in Schwab</w:t>
      </w:r>
    </w:p>
    <w:p w14:paraId="76110C15" w14:textId="6996A37B" w:rsidR="002115DC" w:rsidRDefault="002115DC" w:rsidP="002115DC">
      <w:pPr>
        <w:pStyle w:val="ListParagraph"/>
        <w:numPr>
          <w:ilvl w:val="1"/>
          <w:numId w:val="1"/>
        </w:numPr>
      </w:pPr>
      <w:r>
        <w:t>Separate MASA fund outlined in the sheets</w:t>
      </w:r>
    </w:p>
    <w:p w14:paraId="58BB9FF2" w14:textId="37F7343E" w:rsidR="002115DC" w:rsidRDefault="002115DC" w:rsidP="002115DC">
      <w:pPr>
        <w:pStyle w:val="ListParagraph"/>
        <w:numPr>
          <w:ilvl w:val="1"/>
          <w:numId w:val="1"/>
        </w:numPr>
      </w:pPr>
      <w:r>
        <w:t>Tax implications</w:t>
      </w:r>
    </w:p>
    <w:p w14:paraId="473F4274" w14:textId="5D7075F1" w:rsidR="000C5D38" w:rsidRDefault="001F4F86" w:rsidP="000C5D38">
      <w:pPr>
        <w:pStyle w:val="ListParagraph"/>
        <w:numPr>
          <w:ilvl w:val="0"/>
          <w:numId w:val="1"/>
        </w:numPr>
      </w:pPr>
      <w:r>
        <w:t>Is this a subsidiary that is a TOUR entity?</w:t>
      </w:r>
    </w:p>
    <w:p w14:paraId="4AF6238D" w14:textId="3DF31614" w:rsidR="00AF5DF9" w:rsidRDefault="00AF5DF9" w:rsidP="00AF5DF9">
      <w:pPr>
        <w:pStyle w:val="ListParagraph"/>
        <w:numPr>
          <w:ilvl w:val="1"/>
          <w:numId w:val="1"/>
        </w:numPr>
      </w:pPr>
      <w:r>
        <w:t xml:space="preserve">The subsidiary you are expensed by ownership. </w:t>
      </w:r>
    </w:p>
    <w:p w14:paraId="70A97593" w14:textId="130D5661" w:rsidR="001F4F86" w:rsidRDefault="001F4F86" w:rsidP="001F4F86">
      <w:pPr>
        <w:pStyle w:val="ListParagraph"/>
        <w:numPr>
          <w:ilvl w:val="0"/>
          <w:numId w:val="1"/>
        </w:numPr>
      </w:pPr>
      <w:r>
        <w:t>TOUR Gamble Fund</w:t>
      </w:r>
    </w:p>
    <w:p w14:paraId="796C934F" w14:textId="7782DCEC" w:rsidR="001F4F86" w:rsidRDefault="001F4F86" w:rsidP="001F4F86">
      <w:pPr>
        <w:pStyle w:val="ListParagraph"/>
        <w:numPr>
          <w:ilvl w:val="0"/>
          <w:numId w:val="1"/>
        </w:numPr>
      </w:pPr>
      <w:r>
        <w:t>This is kicked down the road.</w:t>
      </w:r>
    </w:p>
    <w:p w14:paraId="3C403607" w14:textId="5887ABFD" w:rsidR="001F4F86" w:rsidRDefault="001F4F86" w:rsidP="001F4F86">
      <w:pPr>
        <w:pStyle w:val="ListParagraph"/>
        <w:numPr>
          <w:ilvl w:val="0"/>
          <w:numId w:val="1"/>
        </w:numPr>
      </w:pPr>
      <w:r>
        <w:t>Ideal timeline: Figured out by TOUR 2025</w:t>
      </w:r>
    </w:p>
    <w:p w14:paraId="59DD6DD3" w14:textId="28E8FB46" w:rsidR="00810108" w:rsidRDefault="00810108" w:rsidP="00810108">
      <w:pPr>
        <w:pStyle w:val="Heading3"/>
      </w:pPr>
      <w:r>
        <w:t>Market Discussion</w:t>
      </w:r>
    </w:p>
    <w:p w14:paraId="66346028" w14:textId="7220B247" w:rsidR="006A0208" w:rsidRDefault="00064AAA" w:rsidP="006A0208">
      <w:pPr>
        <w:pStyle w:val="ListParagraph"/>
        <w:numPr>
          <w:ilvl w:val="0"/>
          <w:numId w:val="18"/>
        </w:numPr>
      </w:pPr>
      <w:r>
        <w:t>DPST</w:t>
      </w:r>
    </w:p>
    <w:p w14:paraId="01282BF0" w14:textId="29041795" w:rsidR="00064AAA" w:rsidRDefault="00064AAA" w:rsidP="00064AAA">
      <w:pPr>
        <w:pStyle w:val="ListParagraph"/>
        <w:numPr>
          <w:ilvl w:val="1"/>
          <w:numId w:val="18"/>
        </w:numPr>
      </w:pPr>
      <w:r>
        <w:t>Agreement among funds for selling this put option</w:t>
      </w:r>
    </w:p>
    <w:p w14:paraId="120381D4" w14:textId="50449F5C" w:rsidR="00064AAA" w:rsidRDefault="00064AAA" w:rsidP="00064AAA">
      <w:pPr>
        <w:pStyle w:val="ListParagraph"/>
        <w:numPr>
          <w:ilvl w:val="0"/>
          <w:numId w:val="18"/>
        </w:numPr>
      </w:pPr>
      <w:r>
        <w:t>Nuclear</w:t>
      </w:r>
    </w:p>
    <w:p w14:paraId="39D217A6" w14:textId="2C176A73" w:rsidR="00064AAA" w:rsidRDefault="00064AAA" w:rsidP="00064AAA">
      <w:pPr>
        <w:pStyle w:val="ListParagraph"/>
        <w:numPr>
          <w:ilvl w:val="1"/>
          <w:numId w:val="18"/>
        </w:numPr>
      </w:pPr>
      <w:r>
        <w:t>The energy has to come from somewhere</w:t>
      </w:r>
    </w:p>
    <w:p w14:paraId="67EE8FED" w14:textId="6FB8816A" w:rsidR="00064AAA" w:rsidRDefault="00064AAA" w:rsidP="00064AAA">
      <w:pPr>
        <w:pStyle w:val="ListParagraph"/>
        <w:numPr>
          <w:ilvl w:val="0"/>
          <w:numId w:val="18"/>
        </w:numPr>
      </w:pPr>
      <w:r>
        <w:t>Companies are pulling risk out of china</w:t>
      </w:r>
    </w:p>
    <w:p w14:paraId="6BCB20C2" w14:textId="1BD542BA" w:rsidR="00064AAA" w:rsidRDefault="00064AAA" w:rsidP="00064AAA">
      <w:pPr>
        <w:pStyle w:val="ListParagraph"/>
        <w:numPr>
          <w:ilvl w:val="0"/>
          <w:numId w:val="18"/>
        </w:numPr>
      </w:pPr>
      <w:r>
        <w:t>Companies are putting money into Thailand instead</w:t>
      </w:r>
    </w:p>
    <w:p w14:paraId="08363DA1" w14:textId="320A95CC" w:rsidR="00064AAA" w:rsidRDefault="00064AAA" w:rsidP="00064AAA">
      <w:pPr>
        <w:pStyle w:val="ListParagraph"/>
        <w:numPr>
          <w:ilvl w:val="1"/>
          <w:numId w:val="18"/>
        </w:numPr>
      </w:pPr>
      <w:r>
        <w:t>Can we find a company that is operating and growing in Southeast Asia?</w:t>
      </w:r>
    </w:p>
    <w:p w14:paraId="318513D0" w14:textId="1C093A59" w:rsidR="00064AAA" w:rsidRPr="00810108" w:rsidRDefault="00FD1049" w:rsidP="00064AAA">
      <w:pPr>
        <w:pStyle w:val="ListParagraph"/>
        <w:numPr>
          <w:ilvl w:val="1"/>
          <w:numId w:val="18"/>
        </w:numPr>
      </w:pPr>
      <w:r>
        <w:t>How do we invest in Thailand?</w:t>
      </w:r>
    </w:p>
    <w:sectPr w:rsidR="00064AAA" w:rsidRPr="0081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ske Sans">
    <w:panose1 w:val="02000503050000020004"/>
    <w:charset w:val="00"/>
    <w:family w:val="auto"/>
    <w:pitch w:val="variable"/>
    <w:sig w:usb0="E00002EF" w:usb1="5000A07B" w:usb2="00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2D0"/>
    <w:multiLevelType w:val="hybridMultilevel"/>
    <w:tmpl w:val="7870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DEC"/>
    <w:multiLevelType w:val="hybridMultilevel"/>
    <w:tmpl w:val="0104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5"/>
    <w:multiLevelType w:val="hybridMultilevel"/>
    <w:tmpl w:val="1F56A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27C13"/>
    <w:multiLevelType w:val="hybridMultilevel"/>
    <w:tmpl w:val="5188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143"/>
    <w:multiLevelType w:val="hybridMultilevel"/>
    <w:tmpl w:val="C818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542F"/>
    <w:multiLevelType w:val="hybridMultilevel"/>
    <w:tmpl w:val="9C6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2C2"/>
    <w:multiLevelType w:val="hybridMultilevel"/>
    <w:tmpl w:val="F60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6CB"/>
    <w:multiLevelType w:val="hybridMultilevel"/>
    <w:tmpl w:val="F584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13E"/>
    <w:multiLevelType w:val="hybridMultilevel"/>
    <w:tmpl w:val="C78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451"/>
    <w:multiLevelType w:val="hybridMultilevel"/>
    <w:tmpl w:val="9804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602"/>
    <w:multiLevelType w:val="hybridMultilevel"/>
    <w:tmpl w:val="3C7C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353B9"/>
    <w:multiLevelType w:val="hybridMultilevel"/>
    <w:tmpl w:val="679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FF9"/>
    <w:multiLevelType w:val="hybridMultilevel"/>
    <w:tmpl w:val="F41A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3CF"/>
    <w:multiLevelType w:val="hybridMultilevel"/>
    <w:tmpl w:val="5BE4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653E"/>
    <w:multiLevelType w:val="hybridMultilevel"/>
    <w:tmpl w:val="DDAA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80A08"/>
    <w:multiLevelType w:val="hybridMultilevel"/>
    <w:tmpl w:val="FE7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316F"/>
    <w:multiLevelType w:val="hybridMultilevel"/>
    <w:tmpl w:val="5C10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040D"/>
    <w:multiLevelType w:val="hybridMultilevel"/>
    <w:tmpl w:val="B714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34B1"/>
    <w:multiLevelType w:val="hybridMultilevel"/>
    <w:tmpl w:val="2BE2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5993">
    <w:abstractNumId w:val="17"/>
  </w:num>
  <w:num w:numId="2" w16cid:durableId="1325620478">
    <w:abstractNumId w:val="10"/>
  </w:num>
  <w:num w:numId="3" w16cid:durableId="37049730">
    <w:abstractNumId w:val="2"/>
  </w:num>
  <w:num w:numId="4" w16cid:durableId="311837578">
    <w:abstractNumId w:val="8"/>
  </w:num>
  <w:num w:numId="5" w16cid:durableId="1417285457">
    <w:abstractNumId w:val="12"/>
  </w:num>
  <w:num w:numId="6" w16cid:durableId="1121218432">
    <w:abstractNumId w:val="13"/>
  </w:num>
  <w:num w:numId="7" w16cid:durableId="1944608875">
    <w:abstractNumId w:val="7"/>
  </w:num>
  <w:num w:numId="8" w16cid:durableId="675158547">
    <w:abstractNumId w:val="4"/>
  </w:num>
  <w:num w:numId="9" w16cid:durableId="1008678735">
    <w:abstractNumId w:val="5"/>
  </w:num>
  <w:num w:numId="10" w16cid:durableId="1953130149">
    <w:abstractNumId w:val="3"/>
  </w:num>
  <w:num w:numId="11" w16cid:durableId="939946358">
    <w:abstractNumId w:val="0"/>
  </w:num>
  <w:num w:numId="12" w16cid:durableId="1658878182">
    <w:abstractNumId w:val="18"/>
  </w:num>
  <w:num w:numId="13" w16cid:durableId="1670716429">
    <w:abstractNumId w:val="9"/>
  </w:num>
  <w:num w:numId="14" w16cid:durableId="925764879">
    <w:abstractNumId w:val="6"/>
  </w:num>
  <w:num w:numId="15" w16cid:durableId="1778211552">
    <w:abstractNumId w:val="1"/>
  </w:num>
  <w:num w:numId="16" w16cid:durableId="1371419716">
    <w:abstractNumId w:val="15"/>
  </w:num>
  <w:num w:numId="17" w16cid:durableId="116220389">
    <w:abstractNumId w:val="11"/>
  </w:num>
  <w:num w:numId="18" w16cid:durableId="1130392728">
    <w:abstractNumId w:val="14"/>
  </w:num>
  <w:num w:numId="19" w16cid:durableId="16966187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03E"/>
    <w:rsid w:val="00012B25"/>
    <w:rsid w:val="00022777"/>
    <w:rsid w:val="000229B7"/>
    <w:rsid w:val="000269B0"/>
    <w:rsid w:val="0005038B"/>
    <w:rsid w:val="00055D46"/>
    <w:rsid w:val="000648D9"/>
    <w:rsid w:val="00064AAA"/>
    <w:rsid w:val="0007621C"/>
    <w:rsid w:val="00082F47"/>
    <w:rsid w:val="00090AAD"/>
    <w:rsid w:val="000C5D38"/>
    <w:rsid w:val="000D6DDF"/>
    <w:rsid w:val="000E712F"/>
    <w:rsid w:val="000F292A"/>
    <w:rsid w:val="000F71B5"/>
    <w:rsid w:val="001023FB"/>
    <w:rsid w:val="001502EE"/>
    <w:rsid w:val="001546BB"/>
    <w:rsid w:val="001637E7"/>
    <w:rsid w:val="00193F3F"/>
    <w:rsid w:val="001B0D2C"/>
    <w:rsid w:val="001C5B8D"/>
    <w:rsid w:val="001D41E5"/>
    <w:rsid w:val="001F4F86"/>
    <w:rsid w:val="001F5C15"/>
    <w:rsid w:val="002115DC"/>
    <w:rsid w:val="002447CF"/>
    <w:rsid w:val="00251FEB"/>
    <w:rsid w:val="002713B3"/>
    <w:rsid w:val="00276F8F"/>
    <w:rsid w:val="002D106B"/>
    <w:rsid w:val="002D7A88"/>
    <w:rsid w:val="00302198"/>
    <w:rsid w:val="003058E1"/>
    <w:rsid w:val="00313890"/>
    <w:rsid w:val="00316040"/>
    <w:rsid w:val="00335830"/>
    <w:rsid w:val="00375EB6"/>
    <w:rsid w:val="00396B5C"/>
    <w:rsid w:val="003D36CF"/>
    <w:rsid w:val="003E03E5"/>
    <w:rsid w:val="00416D13"/>
    <w:rsid w:val="00420B34"/>
    <w:rsid w:val="0043129A"/>
    <w:rsid w:val="00431AA3"/>
    <w:rsid w:val="004409A9"/>
    <w:rsid w:val="004861BA"/>
    <w:rsid w:val="004C2C66"/>
    <w:rsid w:val="004C46C8"/>
    <w:rsid w:val="004D353C"/>
    <w:rsid w:val="004D7224"/>
    <w:rsid w:val="004F6069"/>
    <w:rsid w:val="00501CE3"/>
    <w:rsid w:val="00513CE2"/>
    <w:rsid w:val="005629AB"/>
    <w:rsid w:val="00572E67"/>
    <w:rsid w:val="00584EC1"/>
    <w:rsid w:val="00586027"/>
    <w:rsid w:val="005B2252"/>
    <w:rsid w:val="005D314B"/>
    <w:rsid w:val="005D79A8"/>
    <w:rsid w:val="005F14F1"/>
    <w:rsid w:val="00603AB3"/>
    <w:rsid w:val="00625BC2"/>
    <w:rsid w:val="006443BA"/>
    <w:rsid w:val="006531F2"/>
    <w:rsid w:val="00656BCC"/>
    <w:rsid w:val="00663B18"/>
    <w:rsid w:val="006A0208"/>
    <w:rsid w:val="006A34F9"/>
    <w:rsid w:val="006B0D2A"/>
    <w:rsid w:val="006B2508"/>
    <w:rsid w:val="006D66C9"/>
    <w:rsid w:val="006E00B3"/>
    <w:rsid w:val="0072459A"/>
    <w:rsid w:val="00730CEB"/>
    <w:rsid w:val="00745043"/>
    <w:rsid w:val="00751956"/>
    <w:rsid w:val="007819F7"/>
    <w:rsid w:val="00783658"/>
    <w:rsid w:val="00783C1A"/>
    <w:rsid w:val="00795F36"/>
    <w:rsid w:val="007A6A4A"/>
    <w:rsid w:val="007B0D7B"/>
    <w:rsid w:val="007B1239"/>
    <w:rsid w:val="007B6970"/>
    <w:rsid w:val="007C77F9"/>
    <w:rsid w:val="007D775B"/>
    <w:rsid w:val="00810108"/>
    <w:rsid w:val="00820B91"/>
    <w:rsid w:val="0082634E"/>
    <w:rsid w:val="008276EC"/>
    <w:rsid w:val="00830851"/>
    <w:rsid w:val="008405D9"/>
    <w:rsid w:val="0085070C"/>
    <w:rsid w:val="0086387D"/>
    <w:rsid w:val="0087501C"/>
    <w:rsid w:val="00880127"/>
    <w:rsid w:val="00892487"/>
    <w:rsid w:val="0089249B"/>
    <w:rsid w:val="008B1E4C"/>
    <w:rsid w:val="008B2D94"/>
    <w:rsid w:val="00931B43"/>
    <w:rsid w:val="00976CA7"/>
    <w:rsid w:val="009B4489"/>
    <w:rsid w:val="009D261B"/>
    <w:rsid w:val="009E21E2"/>
    <w:rsid w:val="009E4478"/>
    <w:rsid w:val="009E66CB"/>
    <w:rsid w:val="00A03F2B"/>
    <w:rsid w:val="00A177DF"/>
    <w:rsid w:val="00A22ED5"/>
    <w:rsid w:val="00A34078"/>
    <w:rsid w:val="00A4228D"/>
    <w:rsid w:val="00A4513B"/>
    <w:rsid w:val="00A45308"/>
    <w:rsid w:val="00A55192"/>
    <w:rsid w:val="00A563EE"/>
    <w:rsid w:val="00A7020A"/>
    <w:rsid w:val="00AC2097"/>
    <w:rsid w:val="00AE41B5"/>
    <w:rsid w:val="00AF5DF9"/>
    <w:rsid w:val="00B15DBD"/>
    <w:rsid w:val="00B45C76"/>
    <w:rsid w:val="00B47621"/>
    <w:rsid w:val="00B53AED"/>
    <w:rsid w:val="00B8389C"/>
    <w:rsid w:val="00BA09C0"/>
    <w:rsid w:val="00BB4DDE"/>
    <w:rsid w:val="00BC5C93"/>
    <w:rsid w:val="00BE2A3B"/>
    <w:rsid w:val="00C66061"/>
    <w:rsid w:val="00CB5362"/>
    <w:rsid w:val="00CD100E"/>
    <w:rsid w:val="00CF163D"/>
    <w:rsid w:val="00D038DD"/>
    <w:rsid w:val="00D03FF5"/>
    <w:rsid w:val="00D3073E"/>
    <w:rsid w:val="00D3364A"/>
    <w:rsid w:val="00D379A4"/>
    <w:rsid w:val="00D4603E"/>
    <w:rsid w:val="00D51421"/>
    <w:rsid w:val="00D733E8"/>
    <w:rsid w:val="00D90597"/>
    <w:rsid w:val="00DD70D2"/>
    <w:rsid w:val="00DF5D7E"/>
    <w:rsid w:val="00E02A09"/>
    <w:rsid w:val="00E173DE"/>
    <w:rsid w:val="00E277B0"/>
    <w:rsid w:val="00E35735"/>
    <w:rsid w:val="00E8705D"/>
    <w:rsid w:val="00E90461"/>
    <w:rsid w:val="00F41DD1"/>
    <w:rsid w:val="00F439D0"/>
    <w:rsid w:val="00F462FB"/>
    <w:rsid w:val="00F57F73"/>
    <w:rsid w:val="00F73A36"/>
    <w:rsid w:val="00F73B85"/>
    <w:rsid w:val="00F87C2B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6F77"/>
  <w15:docId w15:val="{50984CCF-1D6C-4C89-902E-B1276FB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D5"/>
  </w:style>
  <w:style w:type="paragraph" w:styleId="Heading1">
    <w:name w:val="heading 1"/>
    <w:basedOn w:val="Normal"/>
    <w:next w:val="Normal"/>
    <w:link w:val="Heading1Char"/>
    <w:uiPriority w:val="9"/>
    <w:qFormat/>
    <w:rsid w:val="0065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6000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6000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00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CC"/>
    <w:rPr>
      <w:rFonts w:asciiTheme="majorHAnsi" w:eastAsiaTheme="majorEastAsia" w:hAnsiTheme="majorHAnsi" w:cstheme="majorBidi"/>
      <w:color w:val="56000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56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BCC"/>
    <w:rPr>
      <w:rFonts w:asciiTheme="majorHAnsi" w:eastAsiaTheme="majorEastAsia" w:hAnsiTheme="majorHAnsi" w:cstheme="majorBidi"/>
      <w:color w:val="56000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BCC"/>
    <w:rPr>
      <w:rFonts w:asciiTheme="majorHAnsi" w:eastAsiaTheme="majorEastAsia" w:hAnsiTheme="majorHAnsi" w:cstheme="majorBidi"/>
      <w:color w:val="390004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2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GA Colours">
      <a:dk1>
        <a:srgbClr val="73000A"/>
      </a:dk1>
      <a:lt1>
        <a:srgbClr val="FFFFFF"/>
      </a:lt1>
      <a:dk2>
        <a:srgbClr val="000000"/>
      </a:dk2>
      <a:lt2>
        <a:srgbClr val="E7E6E6"/>
      </a:lt2>
      <a:accent1>
        <a:srgbClr val="73000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">
      <a:majorFont>
        <a:latin typeface="Gotham Black"/>
        <a:ea typeface=""/>
        <a:cs typeface=""/>
      </a:majorFont>
      <a:minorFont>
        <a:latin typeface="Berlingsk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Klungle, Alec</dc:creator>
  <cp:keywords/>
  <dc:description/>
  <cp:lastModifiedBy>Alec Klungle</cp:lastModifiedBy>
  <cp:revision>10</cp:revision>
  <dcterms:created xsi:type="dcterms:W3CDTF">2022-11-14T23:59:00Z</dcterms:created>
  <dcterms:modified xsi:type="dcterms:W3CDTF">2024-10-17T13:01:00Z</dcterms:modified>
</cp:coreProperties>
</file>